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瑞龙物业奖罚标准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奖励内容及标准</w:t>
      </w:r>
    </w:p>
    <w:p>
      <w:pPr>
        <w:numPr>
          <w:numId w:val="0"/>
        </w:num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bookmarkStart w:id="0" w:name="_GoBack"/>
      <w:bookmarkEnd w:id="0"/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（一）对符合下列条件之一，公司予以口头表扬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1. 注重仪表仪容，着装规范整洁，始终如一；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2. 服务热情，受到业主、客户口头表扬；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3. 工作效率及服务质量有提高；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4. 日常工作取得进步；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5. 在工作中节约公司资源，能省则省以减低成本；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6. 其它应表扬的事项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（二）对符合下列条件之一，公司予以通报表扬，同时给予20-200元（参考）经济奖励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1. 注重仪表仪容，着装规范整洁，服务礼仪佳；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2. 为业主、客户提供优质服务,受到业主、客户书面表扬，为公司创造良好声誉；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3. 拾金（物）不昧；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4. 乐于助人，主动协助同事完成任务；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5. 积极维护公司荣誉，在客户中树立良好公司形象和口碑；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6. 将他人贿赂、合作伙伴送礼之类上交公司处理的；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7. 在各类报纸、杂志或学术研讨会发表有关物业管理论文；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8. 技术和业务考核在行业中获得优秀成绩；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9. 其它应表扬的事项。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（三）对符合下列条件之一，公司予以嘉奖，同时给予200-500元（参考）的经济奖励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1. 为业主、客户提供优质服务,受到业主、客户表扬，为公司创造良好声誉，影响较大的；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2. 乐于助人，主动协助同事完成任务，成绩突出的；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3. 策划、承办、执行、或督导工作得力，成绩显著的；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4. 拾重金而不昧（物业观察建议根据各地实际水平确定）；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5. 对管理工作提出合理化建议并被采纳的；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6. 其它应嘉奖的事项。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（四）对符合下列条件之一，公司予以特级嘉奖，同时给予500-2000元（参考）的经济奖励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1. 严格开支，节约费用有显著成效的；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2. 检举揭发违反公司规章制度或侵害公司利益的行为，为公司挽回形象或财产损失的；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3. 为保护公有财产、保护业户生命及财产，见义勇为的；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4. 廉洁奉公,敢于抵制不正之风,事迹突出的；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5. 工作中提出合理化建议，被公司采纳，经实施有显着成效的；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6. 其它应特级嘉奖的事项。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（五）对符合下列条件之一，公司予以晋升时优先考虑（工资奖励晋级或职位晋升）或授予荣誉称号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1. 品行优秀，服务勤劳，恪尽职守，堪为全体员工楷模的；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2. 发现事故隐患及时采取措施，消除隐患，防止重大事故发生，使公司免受损失的；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3. 在工作或技术上大胆创新，并取得显著经济效应的；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4. 对于公司的经营管理提出重大建设性意见并得以实施，证明创造重大价值的。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5. 大部分工作可达到杰出标准，出色完成授予的各项工作，解决问题具有独特的方法，能促进团体的工作，优势显而易见的；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6. 工作中有突出表现，以身作则，具有良好的业务水平和领导能力的；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7. 其它应晋升或授予荣誉称号的事项。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二、处罚内容及标准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（一）员工有下列情形之一的，公司将给予口头批评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1. 在办公场所抽烟、随地吐痰、乱丢垃圾、乱写乱画等不爱护公物与公共卫生的；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2. 在工作时间内离岗、串岗、闲聊、大声喧哗或工作时间无法取得联系的；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3. 在工作时间经常拨打私人电话或闲话长说的；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4. 工作怠慢、服务欠佳，但未带来不良影响的；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5. 接听电话不礼貌、不规范的；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6. 未经允许上班时间因私会客；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7. 未经同意，穿着制服外出；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8. 粗鲁的言行和玩笑，谈论他人的私事或隐私；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9. 其它诸多工作不适宜的事项。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（二）员工有下列情形之一的，公司将给予通报批评，同时给予工资比例的1%-5%（参考）的经济处罚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1. 违反考勤管理规定，无正当理由上班迟到、早退、替他人打卡或请他人帮打卡的；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2. 不穿制服、仪容不整、不佩戴工牌的；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3. 使用公司电话拨打私人国内国际长途；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4. 在上班时间做与工作无关的私事，如读非业务书籍、报纸、杂志、打瞌睡，上网、听音乐等；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5. 违反工作场所制度，不听劝阻；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6. 不服从管理，影响工作的；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7. 拾遗不报的；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8. 一个月累计达两次受到口头批评的；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9. 其它应通报批评的事项。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（三）员工有下列情形之一的，公司将给予记小过，同时给予工资比例5%-10%（参考）的经济处罚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1. 工作怠慢、服务欠佳，受到客户或业主投诉的；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2. 不经指定的员工通道进出及未经批准，私自使用专供客人使用的设备；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3. 因工作水平低下、责任心不强，或因管理不善、督导不力，致使所负责工作发生失误，给公司造成损失或有损失隐患的；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4. 工作效率低下，不能按时完成领导布置的工作任务或影响指令性任务完成；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5. 由于疏忽而损坏、遗失公司财物但影响不严重的；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6. 未经许可，在公司正常业务以外使用公司名称、公司信息资料用于个人目的的；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7. 因过失而泄露商业秘密或公司的各项规章制度，但未造成严重后果；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8. 不听从公司和上级工作指导和工作安排，影响工作秩序和业务开展；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9. 违反各项规章制度或对工作中的责任、质量事件知情不报；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10. 一个月内累计两次受到通报批评的；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11. 其它应记小过的事项。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（四）员工有下列情形之一的，公司将给予记大过，同时给予工资比例10%-15（参考）的经济处罚，情节严重的进行降职或撤职处分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1. 贵重物品拾遗不报的；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2. 将公司设施、设备、车辆用于私人目的；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3. 不配合其他岗位开展工作、消极怠工、遇事推诿；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4. 与客户、业主发生争执，见客户、业主有难不相助，造成不良影响的；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5. 工作时间饮酒及在酒精或麻醉药物影响下当值；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6. 因过失而泄露商业秘密或公司的各项规章制度，造成较重后果的；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7. 未经公司同意有兼职行为（开个玩笑，如兼职做物业观察编辑），经教育及时悔改的；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8. 工作态度粗暴无礼、职业道德低下；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9. 管理人员疏于履行管理职责，办事不公，袒护下属；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10. 工作严重失职，造成恶劣影响或重大损失的；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11. 不制止违章，故意回避，明哲保身的；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12. 对公司有影响的突发性事件，未能积极有效处理或者故意隐瞒不报的；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13. 做出影响公司声誉和恶化经营环境的行为的；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14. 在公司内部有伤风败俗之行为的；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15. 一个月内累计两次记小过的；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16. 其它应记大过的事项。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（五）员工有下列情形之一的，公司将给予解除劳动关系（劝其辞职、辞退或开除处分）而无任何经济补偿，给公司造成损失的，还应支付赔偿金，涉嫌犯罪的，依法移交司法机关处理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1. 偷窃、故意泄露、伪造公司商业秘密；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2. 威胁、恐吓、打架、斗殴、危害同事，造成严重后果的；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3. 煽动员工、业户搞群众集会或聚众闹事；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4. 造谣惑众，散布流言、谣言，煽动员工怠工，严重影响工作的；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5. 在公司内聚众赌博、盗窃同事或公司财物的。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6. 违反各项规章制度或操作规程、程序，影响、扰乱生产、工作秩序或造成严重后果的；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7. 连续旷工3天或月累计旷工5天，年累计旷工10天以上的。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8. 利用公司名义招摇撞骗，使公司蒙受损失的。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9. 受到司法机关治安行政处罚或被依法追究刑事责任；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10. 偷窃、侵占公司资产；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11. 索贿、受贿；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12. 玩忽职守、滥用职权；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13. 严重破坏公司形象、损坏公司声誉、污蔑公司领导；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14. 弄虚作假，徇私舞弊；如向公司提供虚假资料或有任何欺骗行为——如伪造学历、经历；虚报费用报告；骗取病假、各类补贴等；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15. 其它应解除劳动关系的事项。</w:t>
      </w: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5293"/>
        <w:tab w:val="left" w:pos="8695"/>
      </w:tabs>
      <w:jc w:val="left"/>
      <w:rPr>
        <w:rFonts w:hint="eastAsia" w:ascii="仿宋" w:hAnsi="仿宋" w:eastAsia="仿宋" w:cs="仿宋"/>
        <w:sz w:val="24"/>
        <w:szCs w:val="24"/>
        <w:lang w:eastAsia="zh-CN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5610860</wp:posOffset>
              </wp:positionH>
              <wp:positionV relativeFrom="paragraph">
                <wp:posOffset>45720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41.8pt;margin-top:3.6pt;height:144pt;width:144pt;mso-position-horizontal-relative:margin;mso-wrap-style:none;z-index:251658240;mso-width-relative:page;mso-height-relative:page;" filled="f" stroked="f" coordsize="21600,21600" o:gfxdata="UEsDBAoAAAAAAIdO4kAAAAAAAAAAAAAAAAAEAAAAZHJzL1BLAwQUAAAACACHTuJAfmHWcdgAAAAK&#10;AQAADwAAAGRycy9kb3ducmV2LnhtbE2PwU7DMBBE70j8g7VI3KiTFNqQxqlERTgi0XDg6MbbJGCv&#10;I9tNw9/jnuhxdkYzb8vtbDSb0PnBkoB0kQBDaq0aqBPw2dQPOTAfJCmpLaGAX/SwrW5vSlkoe6YP&#10;nPahY7GEfCEF9CGMBee+7dFIv7AjUvSO1hkZonQdV06eY7nRPEuSFTdyoLjQyxF3PbY/+5MRsKub&#10;xk3onf7Ct3r5/f7yiK+zEPd3abIBFnAO/2G44Ed0qCLTwZ5IeaYF5PlyFaMC1hmwi5+u03g4CMie&#10;nzLgVcmvX6j+AFBLAwQUAAAACACHTuJA8832OcECAADWBQAADgAAAGRycy9lMm9Eb2MueG1srVTN&#10;btQwEL4j8Q6W72l+mm6zq2ar7aZBSBWtVBBnr+NsIhzbsr0/BXGFN+DEhTvP1edg7Gx224IQAnJw&#10;xp7x/Hwz/s7Otx1Ha6ZNK0WO46MIIyaorFqxzPGb12WQYWQsERXhUrAc3zGDz6fPn51t1IQlspG8&#10;YhqBE2EmG5Xjxlo1CUNDG9YRcyQVE6Cspe6Iha1ehpUmG/De8TCJolG4kbpSWlJmDJwWvRJPvf+6&#10;ZtRe17VhFvEcQ27Wr9qvC7eG0zMyWWqimpbu0iB/kUVHWgFB964KYgla6fYnV11LtTSytkdUdqGs&#10;65YyXwNUE0dPqrltiGK+FgDHqD1M5v+5pa/WNxq1VY4TjATpoEX3Xz7ff/1+/+0TShw8G2UmYHWr&#10;wM5uL+QW2jycGzh0VW9r3bk/1INAD0Df7cFlW4uou5QlWRaBioJu2ID/8HBdaWNfMNkhJ+RYQ/c8&#10;qGR9ZWxvOpi4aEKWLee+g1ygTY5HxyeRv7DXgHMunC1kAT52Ut+ZD+NofJldZmmQJqPLII2KIpiV&#10;8zQYlfHpSXFczOdF/NH5i9NJ01YVEy7eMCVx+mdd2M1r39/9nBjJ28q5cykZvVzMuUZrAlNa+s8h&#10;DMk/MAsfp+HVUNWTkuIkjS6ScVCOstMgLdOTYHwaZUEUjy/Goygdp0X5uKSrVrB/L+kR+g+SJhPX&#10;sH1tC07ou9+W5tI5lAYIDI0L3Rz28+Yku11sASInLmR1B7OpZf+4jaJlC0GviLE3RMNrhpkDhrLX&#10;sNRcwpzInYRRI/X7X507e2gvaDHaADvkWAB9YcRfCnh8jkgGQQ/CYhDEqptLaGQMzKeoF+GCtnwQ&#10;ay27t0BbMxcDVERQiJRjO4hz2zMU0B5ls5k3WindLpv+AlCHIvZK3CrqwvgRUrOVhffgn8kBFYDS&#10;bYA8PKg7onPs9HDvrQ50PP0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MgUAAFtDb250ZW50X1R5cGVzXS54bWxQSwECFAAKAAAAAACHTuJAAAAA&#10;AAAAAAAAAAAABgAAAAAAAAAAABAAAAAUBAAAX3JlbHMvUEsBAhQAFAAAAAgAh07iQIoUZjzRAAAA&#10;lAEAAAsAAAAAAAAAAQAgAAAAOAQAAF9yZWxzLy5yZWxzUEsBAhQACgAAAAAAh07iQAAAAAAAAAAA&#10;AAAAAAQAAAAAAAAAAAAQAAAAAAAAAGRycy9QSwECFAAUAAAACACHTuJAfmHWcdgAAAAKAQAADwAA&#10;AAAAAAABACAAAAAiAAAAZHJzL2Rvd25yZXYueG1sUEsBAhQAFAAAAAgAh07iQPPN9jnBAgAA1gUA&#10;AA4AAAAAAAAAAQAgAAAAJwEAAGRycy9lMm9Eb2MueG1sUEsFBgAAAAAGAAYAWQEAAFo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仿宋" w:hAnsi="仿宋" w:eastAsia="仿宋" w:cs="仿宋"/>
        <w:sz w:val="24"/>
        <w:szCs w:val="24"/>
      </w:rPr>
      <w:t>瑞者、福祥、吉兆也</w:t>
    </w:r>
    <w:r>
      <w:rPr>
        <w:rFonts w:hint="eastAsia" w:ascii="仿宋" w:hAnsi="仿宋" w:eastAsia="仿宋" w:cs="仿宋"/>
        <w:sz w:val="24"/>
        <w:szCs w:val="24"/>
        <w:lang w:val="en-US" w:eastAsia="zh-CN"/>
      </w:rPr>
      <w:t xml:space="preserve">     </w:t>
    </w:r>
    <w:r>
      <w:rPr>
        <w:rFonts w:hint="eastAsia" w:ascii="仿宋" w:hAnsi="仿宋" w:eastAsia="仿宋" w:cs="仿宋"/>
        <w:sz w:val="24"/>
        <w:szCs w:val="24"/>
      </w:rPr>
      <w:t>龙者、稀世、行天下</w:t>
    </w:r>
    <w:r>
      <w:rPr>
        <w:rFonts w:hint="eastAsia" w:ascii="仿宋" w:hAnsi="仿宋" w:eastAsia="仿宋" w:cs="仿宋"/>
        <w:sz w:val="24"/>
        <w:szCs w:val="24"/>
        <w:lang w:eastAsia="zh-CN"/>
      </w:rPr>
      <w:tab/>
      <w:t/>
    </w:r>
    <w:r>
      <w:rPr>
        <w:rFonts w:hint="eastAsia" w:ascii="仿宋" w:hAnsi="仿宋" w:eastAsia="仿宋" w:cs="仿宋"/>
        <w:sz w:val="24"/>
        <w:szCs w:val="24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pPr w:leftFromText="180" w:rightFromText="180" w:vertAnchor="text" w:horzAnchor="page" w:tblpX="860" w:tblpY="-517"/>
      <w:tblOverlap w:val="never"/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7452"/>
      <w:gridCol w:w="2940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7452" w:type="dxa"/>
          <w:tcBorders>
            <w:tl2br w:val="nil"/>
            <w:tr2bl w:val="nil"/>
          </w:tcBorders>
          <w:vAlign w:val="top"/>
        </w:tcPr>
        <w:p>
          <w:pPr>
            <w:pStyle w:val="3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rPr>
              <w:rFonts w:hint="eastAsia" w:eastAsiaTheme="minorEastAsia"/>
              <w:lang w:eastAsia="zh-CN"/>
            </w:rPr>
          </w:pPr>
          <w:r>
            <w:rPr>
              <w:rFonts w:hint="eastAsia" w:eastAsiaTheme="minorEastAsia"/>
              <w:lang w:eastAsia="zh-CN"/>
            </w:rPr>
            <w:drawing>
              <wp:inline distT="0" distB="0" distL="114300" distR="114300">
                <wp:extent cx="1955800" cy="509270"/>
                <wp:effectExtent l="0" t="0" r="10160" b="8890"/>
                <wp:docPr id="1" name="图片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1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5800" cy="5092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3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rPr>
              <w:rFonts w:hint="eastAsia" w:eastAsiaTheme="minorEastAsia"/>
              <w:vertAlign w:val="baseline"/>
              <w:lang w:eastAsia="zh-CN"/>
            </w:rPr>
          </w:pPr>
          <w:r>
            <w:rPr>
              <w:rFonts w:hint="eastAsia" w:ascii="仿宋" w:hAnsi="仿宋" w:eastAsia="仿宋" w:cs="仿宋"/>
              <w:sz w:val="18"/>
              <w:szCs w:val="18"/>
            </w:rPr>
            <w:t>瑞者</w:t>
          </w:r>
          <w:r>
            <w:rPr>
              <w:rFonts w:hint="eastAsia" w:ascii="仿宋" w:hAnsi="仿宋" w:eastAsia="仿宋" w:cs="仿宋"/>
              <w:sz w:val="18"/>
              <w:szCs w:val="18"/>
              <w:lang w:val="en-US" w:eastAsia="zh-CN"/>
            </w:rPr>
            <w:t xml:space="preserve"> </w:t>
          </w:r>
          <w:r>
            <w:rPr>
              <w:rFonts w:hint="eastAsia" w:ascii="仿宋" w:hAnsi="仿宋" w:eastAsia="仿宋" w:cs="仿宋"/>
              <w:sz w:val="18"/>
              <w:szCs w:val="18"/>
            </w:rPr>
            <w:t>福祥</w:t>
          </w:r>
          <w:r>
            <w:rPr>
              <w:rFonts w:hint="eastAsia" w:ascii="仿宋" w:hAnsi="仿宋" w:eastAsia="仿宋" w:cs="仿宋"/>
              <w:sz w:val="18"/>
              <w:szCs w:val="18"/>
              <w:lang w:val="en-US" w:eastAsia="zh-CN"/>
            </w:rPr>
            <w:t xml:space="preserve"> </w:t>
          </w:r>
          <w:r>
            <w:rPr>
              <w:rFonts w:hint="eastAsia" w:ascii="仿宋" w:hAnsi="仿宋" w:eastAsia="仿宋" w:cs="仿宋"/>
              <w:sz w:val="18"/>
              <w:szCs w:val="18"/>
            </w:rPr>
            <w:t>吉兆也</w:t>
          </w:r>
          <w:r>
            <w:rPr>
              <w:rFonts w:hint="eastAsia" w:ascii="仿宋" w:hAnsi="仿宋" w:eastAsia="仿宋" w:cs="仿宋"/>
              <w:sz w:val="18"/>
              <w:szCs w:val="18"/>
              <w:lang w:val="en-US" w:eastAsia="zh-CN"/>
            </w:rPr>
            <w:t xml:space="preserve">  </w:t>
          </w:r>
          <w:r>
            <w:rPr>
              <w:rFonts w:hint="eastAsia" w:ascii="仿宋" w:hAnsi="仿宋" w:eastAsia="仿宋" w:cs="仿宋"/>
              <w:sz w:val="18"/>
              <w:szCs w:val="18"/>
            </w:rPr>
            <w:t>龙者</w:t>
          </w:r>
          <w:r>
            <w:rPr>
              <w:rFonts w:hint="eastAsia" w:ascii="仿宋" w:hAnsi="仿宋" w:eastAsia="仿宋" w:cs="仿宋"/>
              <w:sz w:val="18"/>
              <w:szCs w:val="18"/>
              <w:lang w:val="en-US" w:eastAsia="zh-CN"/>
            </w:rPr>
            <w:t xml:space="preserve"> </w:t>
          </w:r>
          <w:r>
            <w:rPr>
              <w:rFonts w:hint="eastAsia" w:ascii="仿宋" w:hAnsi="仿宋" w:eastAsia="仿宋" w:cs="仿宋"/>
              <w:sz w:val="18"/>
              <w:szCs w:val="18"/>
            </w:rPr>
            <w:t>稀世</w:t>
          </w:r>
          <w:r>
            <w:rPr>
              <w:rFonts w:hint="eastAsia" w:ascii="仿宋" w:hAnsi="仿宋" w:eastAsia="仿宋" w:cs="仿宋"/>
              <w:sz w:val="18"/>
              <w:szCs w:val="18"/>
              <w:lang w:val="en-US" w:eastAsia="zh-CN"/>
            </w:rPr>
            <w:t xml:space="preserve"> </w:t>
          </w:r>
          <w:r>
            <w:rPr>
              <w:rFonts w:hint="eastAsia" w:ascii="仿宋" w:hAnsi="仿宋" w:eastAsia="仿宋" w:cs="仿宋"/>
              <w:sz w:val="18"/>
              <w:szCs w:val="18"/>
            </w:rPr>
            <w:t>行天下</w:t>
          </w:r>
        </w:p>
      </w:tc>
      <w:tc>
        <w:tcPr>
          <w:tcW w:w="2940" w:type="dxa"/>
          <w:tcBorders>
            <w:tl2br w:val="nil"/>
            <w:tr2bl w:val="nil"/>
          </w:tcBorders>
          <w:vAlign w:val="top"/>
        </w:tcPr>
        <w:p>
          <w:pPr>
            <w:pStyle w:val="3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rPr>
              <w:rFonts w:hint="eastAsia"/>
              <w:vertAlign w:val="baseline"/>
              <w:lang w:val="en-US" w:eastAsia="zh-CN"/>
            </w:rPr>
          </w:pPr>
          <w:r>
            <w:rPr>
              <w:rFonts w:hint="eastAsia"/>
              <w:vertAlign w:val="baseline"/>
              <w:lang w:val="en-US" w:eastAsia="zh-CN"/>
            </w:rPr>
            <w:t>湖南瑞龙物业服务有限公司</w:t>
          </w:r>
        </w:p>
        <w:p>
          <w:pPr>
            <w:pStyle w:val="3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rPr>
              <w:rFonts w:hint="eastAsia"/>
              <w:vertAlign w:val="baseline"/>
              <w:lang w:val="en-US" w:eastAsia="zh-CN"/>
            </w:rPr>
          </w:pPr>
          <w:r>
            <w:rPr>
              <w:rFonts w:hint="eastAsia"/>
              <w:vertAlign w:val="baseline"/>
              <w:lang w:val="en-US" w:eastAsia="zh-CN"/>
            </w:rPr>
            <w:t>网址：</w:t>
          </w:r>
          <w:r>
            <w:rPr>
              <w:rFonts w:hint="eastAsia"/>
              <w:vertAlign w:val="baseline"/>
              <w:lang w:val="en-US" w:eastAsia="zh-CN"/>
            </w:rPr>
            <w:fldChar w:fldCharType="begin"/>
          </w:r>
          <w:r>
            <w:rPr>
              <w:rFonts w:hint="eastAsia"/>
              <w:vertAlign w:val="baseline"/>
              <w:lang w:val="en-US" w:eastAsia="zh-CN"/>
            </w:rPr>
            <w:instrText xml:space="preserve"> HYPERLINK "http://wy.rlidc.com" </w:instrText>
          </w:r>
          <w:r>
            <w:rPr>
              <w:rFonts w:hint="eastAsia"/>
              <w:vertAlign w:val="baseline"/>
              <w:lang w:val="en-US" w:eastAsia="zh-CN"/>
            </w:rPr>
            <w:fldChar w:fldCharType="separate"/>
          </w:r>
          <w:r>
            <w:rPr>
              <w:rStyle w:val="7"/>
              <w:rFonts w:hint="eastAsia"/>
              <w:vertAlign w:val="baseline"/>
              <w:lang w:val="en-US" w:eastAsia="zh-CN"/>
            </w:rPr>
            <w:t>http://wy.rlidc.com</w:t>
          </w:r>
          <w:r>
            <w:rPr>
              <w:rFonts w:hint="eastAsia"/>
              <w:vertAlign w:val="baseline"/>
              <w:lang w:val="en-US" w:eastAsia="zh-CN"/>
            </w:rPr>
            <w:fldChar w:fldCharType="end"/>
          </w:r>
        </w:p>
        <w:p>
          <w:pPr>
            <w:pStyle w:val="3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rPr>
              <w:rFonts w:hint="eastAsia"/>
              <w:vertAlign w:val="baseline"/>
              <w:lang w:val="en-US" w:eastAsia="zh-CN"/>
            </w:rPr>
          </w:pPr>
          <w:r>
            <w:rPr>
              <w:rFonts w:hint="eastAsia"/>
              <w:vertAlign w:val="baseline"/>
              <w:lang w:val="en-US" w:eastAsia="zh-CN"/>
            </w:rPr>
            <w:t>邮箱：</w:t>
          </w:r>
          <w:r>
            <w:rPr>
              <w:rFonts w:hint="eastAsia"/>
              <w:vertAlign w:val="baseline"/>
              <w:lang w:val="en-US" w:eastAsia="zh-CN"/>
            </w:rPr>
            <w:fldChar w:fldCharType="begin"/>
          </w:r>
          <w:r>
            <w:rPr>
              <w:rFonts w:hint="eastAsia"/>
              <w:vertAlign w:val="baseline"/>
              <w:lang w:val="en-US" w:eastAsia="zh-CN"/>
            </w:rPr>
            <w:instrText xml:space="preserve"> HYPERLINK "mailto:admin@rlidc.com" </w:instrText>
          </w:r>
          <w:r>
            <w:rPr>
              <w:rFonts w:hint="eastAsia"/>
              <w:vertAlign w:val="baseline"/>
              <w:lang w:val="en-US" w:eastAsia="zh-CN"/>
            </w:rPr>
            <w:fldChar w:fldCharType="separate"/>
          </w:r>
          <w:r>
            <w:rPr>
              <w:rStyle w:val="7"/>
              <w:rFonts w:hint="eastAsia"/>
              <w:vertAlign w:val="baseline"/>
              <w:lang w:val="en-US" w:eastAsia="zh-CN"/>
            </w:rPr>
            <w:t>admin@rlidc.com</w:t>
          </w:r>
          <w:r>
            <w:rPr>
              <w:rFonts w:hint="eastAsia"/>
              <w:vertAlign w:val="baseline"/>
              <w:lang w:val="en-US" w:eastAsia="zh-CN"/>
            </w:rPr>
            <w:fldChar w:fldCharType="end"/>
          </w:r>
        </w:p>
        <w:p>
          <w:pPr>
            <w:pStyle w:val="3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rPr>
              <w:rFonts w:hint="default"/>
              <w:vertAlign w:val="baseline"/>
              <w:lang w:val="en-US" w:eastAsia="zh-CN"/>
            </w:rPr>
          </w:pPr>
          <w:r>
            <w:rPr>
              <w:rFonts w:hint="eastAsia"/>
              <w:vertAlign w:val="baseline"/>
              <w:lang w:val="en-US" w:eastAsia="zh-CN"/>
            </w:rPr>
            <w:t>电话：13507418981</w:t>
          </w:r>
        </w:p>
      </w:tc>
    </w:tr>
  </w:tbl>
  <w:p>
    <w:pPr>
      <w:pStyle w:val="3"/>
      <w:rPr>
        <w:rFonts w:hint="eastAsia" w:eastAsiaTheme="minorEastAsia"/>
        <w:vertAlign w:val="baseline"/>
        <w:lang w:eastAsia="zh-CN"/>
      </w:rPr>
    </w:pPr>
  </w:p>
  <w:p>
    <w:pPr>
      <w:pStyle w:val="3"/>
      <w:rPr>
        <w:rFonts w:hint="eastAsia" w:eastAsiaTheme="minorEastAsia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C3A650"/>
    <w:multiLevelType w:val="singleLevel"/>
    <w:tmpl w:val="EFC3A65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06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2020-08-06T00:44:46Z</dcterms:created>
  <dc:creator>86135</dc:creator>
  <cp:lastModifiedBy>何建斌</cp:lastModifiedBy>
  <dcterms:modified xsi:type="dcterms:W3CDTF">2020-08-06T01:00:19Z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